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9EF" w:rsidRDefault="009669EF" w:rsidP="009669EF">
      <w:pPr>
        <w:pStyle w:val="1"/>
        <w:spacing w:before="0" w:line="240" w:lineRule="auto"/>
        <w:ind w:hanging="140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НОВООБИНСКОЕ СЕЛЬСКОЕ СОБРАНИЕ ДЕПУТАТОВ ПЕТРОПАВЛОВСКОГО РАЙОНА АЛТАЙМКОГО КРАЯ </w:t>
      </w:r>
    </w:p>
    <w:p w:rsidR="009669EF" w:rsidRDefault="009669EF" w:rsidP="009669EF">
      <w:pPr>
        <w:rPr>
          <w:sz w:val="28"/>
          <w:szCs w:val="28"/>
        </w:rPr>
      </w:pPr>
    </w:p>
    <w:p w:rsidR="009669EF" w:rsidRDefault="009669EF" w:rsidP="009669EF">
      <w:pPr>
        <w:pStyle w:val="2"/>
        <w:spacing w:before="0" w:beforeAutospacing="0" w:after="0" w:afterAutospacing="0"/>
        <w:ind w:hanging="14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</w:t>
      </w:r>
    </w:p>
    <w:p w:rsidR="009669EF" w:rsidRDefault="009669EF" w:rsidP="009669EF">
      <w:pPr>
        <w:tabs>
          <w:tab w:val="left" w:pos="3920"/>
        </w:tabs>
        <w:jc w:val="both"/>
        <w:rPr>
          <w:sz w:val="28"/>
          <w:szCs w:val="28"/>
        </w:rPr>
      </w:pPr>
    </w:p>
    <w:p w:rsidR="009669EF" w:rsidRDefault="009669EF" w:rsidP="009669EF">
      <w:pPr>
        <w:tabs>
          <w:tab w:val="left" w:pos="3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23.11.2023 № 18                                                                        с. </w:t>
      </w:r>
      <w:proofErr w:type="spellStart"/>
      <w:r>
        <w:rPr>
          <w:sz w:val="28"/>
          <w:szCs w:val="28"/>
        </w:rPr>
        <w:t>Новообинка</w:t>
      </w:r>
      <w:proofErr w:type="spellEnd"/>
    </w:p>
    <w:p w:rsidR="009669EF" w:rsidRDefault="009669EF" w:rsidP="009669EF">
      <w:pPr>
        <w:rPr>
          <w:sz w:val="28"/>
          <w:szCs w:val="28"/>
        </w:rPr>
      </w:pPr>
    </w:p>
    <w:p w:rsidR="009669EF" w:rsidRDefault="009669EF" w:rsidP="009669EF">
      <w:pPr>
        <w:ind w:right="510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применении к главе </w:t>
      </w:r>
      <w:proofErr w:type="spellStart"/>
      <w:r>
        <w:rPr>
          <w:bCs/>
          <w:sz w:val="28"/>
          <w:szCs w:val="28"/>
        </w:rPr>
        <w:t>Новообинского</w:t>
      </w:r>
      <w:proofErr w:type="spellEnd"/>
      <w:r>
        <w:rPr>
          <w:bCs/>
          <w:sz w:val="28"/>
          <w:szCs w:val="28"/>
        </w:rPr>
        <w:t xml:space="preserve"> сельсовета Петропавловского района Алтайского края Устиновой Наталье Васильевне меры ответственности, предусмотренной частью 7.3-1 статьи 40 Федерального закона «Об общих принципах организации местного самоуправления в Российской Федерации»</w:t>
      </w:r>
    </w:p>
    <w:p w:rsidR="009669EF" w:rsidRDefault="009669EF" w:rsidP="009669EF">
      <w:pPr>
        <w:spacing w:line="240" w:lineRule="exact"/>
        <w:ind w:right="5103"/>
        <w:jc w:val="both"/>
        <w:rPr>
          <w:bCs/>
          <w:sz w:val="28"/>
          <w:szCs w:val="28"/>
        </w:rPr>
      </w:pPr>
    </w:p>
    <w:p w:rsidR="009669EF" w:rsidRDefault="009669EF" w:rsidP="009669EF">
      <w:pPr>
        <w:ind w:right="5103"/>
        <w:jc w:val="both"/>
        <w:rPr>
          <w:bCs/>
          <w:sz w:val="28"/>
          <w:szCs w:val="28"/>
        </w:rPr>
      </w:pPr>
    </w:p>
    <w:p w:rsidR="009669EF" w:rsidRDefault="009669EF" w:rsidP="009669EF">
      <w:pPr>
        <w:widowControl w:val="0"/>
        <w:tabs>
          <w:tab w:val="left" w:pos="142"/>
        </w:tabs>
        <w:ind w:firstLine="142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proofErr w:type="gramStart"/>
      <w:r>
        <w:rPr>
          <w:sz w:val="28"/>
          <w:szCs w:val="28"/>
          <w:shd w:val="clear" w:color="auto" w:fill="FFFFFF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25.12.2008 № 273-ФЗ «О противодействии коррупции», законом Алтайского края от 03.06.2010 № 46-ЗС «О противодействии коррупции в Алтайском крае», руководствуясь Уставом муниципального образования </w:t>
      </w:r>
      <w:proofErr w:type="spellStart"/>
      <w:r>
        <w:rPr>
          <w:sz w:val="28"/>
          <w:szCs w:val="28"/>
          <w:shd w:val="clear" w:color="auto" w:fill="FFFFFF"/>
        </w:rPr>
        <w:t>Новообинский</w:t>
      </w:r>
      <w:proofErr w:type="spellEnd"/>
      <w:r>
        <w:rPr>
          <w:sz w:val="28"/>
          <w:szCs w:val="28"/>
          <w:shd w:val="clear" w:color="auto" w:fill="FFFFFF"/>
        </w:rPr>
        <w:t xml:space="preserve"> сельсовет Петропавловского район Алтайского края, </w:t>
      </w:r>
      <w:r>
        <w:rPr>
          <w:sz w:val="28"/>
          <w:szCs w:val="28"/>
        </w:rPr>
        <w:t>Об утверждении Порядка принятия решения о применении к депутату, главе муниципального образования мер ответственности, предусмотренных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частью 7.3-1 статьи 40 Федерального закона «Об общих принципах организации местного самоуправления в Российской Федерации», в муниципальном образовании Алтайского края, </w:t>
      </w:r>
      <w:r>
        <w:rPr>
          <w:sz w:val="28"/>
          <w:szCs w:val="28"/>
          <w:shd w:val="clear" w:color="auto" w:fill="FFFFFF"/>
        </w:rPr>
        <w:t xml:space="preserve">утвержденным решением </w:t>
      </w:r>
      <w:proofErr w:type="spellStart"/>
      <w:r>
        <w:rPr>
          <w:sz w:val="28"/>
          <w:szCs w:val="28"/>
          <w:shd w:val="clear" w:color="auto" w:fill="FFFFFF"/>
        </w:rPr>
        <w:t>Новообинского</w:t>
      </w:r>
      <w:proofErr w:type="spellEnd"/>
      <w:r>
        <w:rPr>
          <w:sz w:val="28"/>
          <w:szCs w:val="28"/>
          <w:shd w:val="clear" w:color="auto" w:fill="FFFFFF"/>
        </w:rPr>
        <w:t xml:space="preserve"> сельского Собрания депутатов Петропавловского района Алтайского края  от 26.12.2019 № 17, на основании представления прокурора Петропавловского района Алтайского края об устранении нарушений законодательства о противодействии коррупции, </w:t>
      </w:r>
      <w:proofErr w:type="spellStart"/>
      <w:r>
        <w:rPr>
          <w:sz w:val="28"/>
          <w:szCs w:val="28"/>
          <w:shd w:val="clear" w:color="auto" w:fill="FFFFFF"/>
        </w:rPr>
        <w:t>Новообинское</w:t>
      </w:r>
      <w:proofErr w:type="spellEnd"/>
      <w:r>
        <w:rPr>
          <w:sz w:val="28"/>
          <w:szCs w:val="28"/>
          <w:shd w:val="clear" w:color="auto" w:fill="FFFFFF"/>
        </w:rPr>
        <w:t xml:space="preserve"> сельское Собрание депутатов Петропавловского района Алтайского края рассмотрело доклад Мандатной</w:t>
      </w:r>
      <w:proofErr w:type="gramEnd"/>
      <w:r>
        <w:rPr>
          <w:sz w:val="28"/>
          <w:szCs w:val="28"/>
          <w:shd w:val="clear" w:color="auto" w:fill="FFFFFF"/>
        </w:rPr>
        <w:t xml:space="preserve"> комиссии </w:t>
      </w:r>
      <w:proofErr w:type="spellStart"/>
      <w:r>
        <w:rPr>
          <w:sz w:val="28"/>
          <w:szCs w:val="28"/>
          <w:shd w:val="clear" w:color="auto" w:fill="FFFFFF"/>
        </w:rPr>
        <w:t>Новообинского</w:t>
      </w:r>
      <w:proofErr w:type="spellEnd"/>
      <w:r>
        <w:rPr>
          <w:sz w:val="28"/>
          <w:szCs w:val="28"/>
          <w:shd w:val="clear" w:color="auto" w:fill="FFFFFF"/>
        </w:rPr>
        <w:t xml:space="preserve"> сельского Собрания депутатов Петропавловского района Алтайского края.</w:t>
      </w:r>
    </w:p>
    <w:p w:rsidR="009669EF" w:rsidRDefault="009669EF" w:rsidP="009669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того, что отсутствуют обстоятельства, свидетельствующие о том, что при предоставлении недостоверных или неполных сведений о доходах, расходах, об имуществе и обязательствах имущественного характера главой были сокрыты конфликт интересов, нарушение запретов, установленных действующим законодательством, или сокрыты доходы, имущество, </w:t>
      </w:r>
      <w:proofErr w:type="gramStart"/>
      <w:r>
        <w:rPr>
          <w:sz w:val="28"/>
          <w:szCs w:val="28"/>
        </w:rPr>
        <w:t>источники</w:t>
      </w:r>
      <w:proofErr w:type="gramEnd"/>
      <w:r>
        <w:rPr>
          <w:sz w:val="28"/>
          <w:szCs w:val="28"/>
        </w:rPr>
        <w:t xml:space="preserve"> происхождения которых депутат не мог пояснить или стоимость которых не соответствовала его доходам, допущенное искажение </w:t>
      </w:r>
      <w:r>
        <w:rPr>
          <w:sz w:val="28"/>
          <w:szCs w:val="28"/>
        </w:rPr>
        <w:lastRenderedPageBreak/>
        <w:t>представленных сведений о доходах, расходах, об имуществе и обязательствах имущественного характера, сведений о доходах, расходах депутата, об имуществе и обязательствах имущественного характера своих супруги (супруга) и несовершеннолетних детей является несущественным.</w:t>
      </w:r>
    </w:p>
    <w:p w:rsidR="009669EF" w:rsidRDefault="009669EF" w:rsidP="009669E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Учитывая наличие смягчающих обстоятельств, в том числе принятие Устиновой Натальей Васильевной мер, направленных на предотвращение совершения нарушения, добросовестное исполнение депутатских полномочий, соблюдение им других ограничений, запретов и обязанностей, установленных в целях противодействия коррупции, принимая во внимание характер допущенного нарушения и степень вины главы </w:t>
      </w:r>
      <w:proofErr w:type="spellStart"/>
      <w:r>
        <w:rPr>
          <w:sz w:val="28"/>
          <w:szCs w:val="28"/>
          <w:shd w:val="clear" w:color="auto" w:fill="FFFFFF"/>
        </w:rPr>
        <w:t>Новообинского</w:t>
      </w:r>
      <w:proofErr w:type="spellEnd"/>
      <w:r>
        <w:rPr>
          <w:sz w:val="28"/>
          <w:szCs w:val="28"/>
        </w:rPr>
        <w:t xml:space="preserve"> сельсовета, мера ответственности, предусмотренная абзацем 2 части 7.3-1 статьи 40 Федерального закона от 06.10.2003 №131-ФЗ</w:t>
      </w:r>
      <w:proofErr w:type="gramEnd"/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– «предупреждение» является обоснованной.</w:t>
      </w:r>
    </w:p>
    <w:p w:rsidR="009669EF" w:rsidRDefault="009669EF" w:rsidP="009669E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связи с </w:t>
      </w:r>
      <w:proofErr w:type="gramStart"/>
      <w:r>
        <w:rPr>
          <w:bCs/>
          <w:sz w:val="28"/>
          <w:szCs w:val="28"/>
        </w:rPr>
        <w:t>вышеизложенным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Новообинское</w:t>
      </w:r>
      <w:proofErr w:type="spellEnd"/>
      <w:r>
        <w:rPr>
          <w:sz w:val="28"/>
          <w:szCs w:val="28"/>
          <w:shd w:val="clear" w:color="auto" w:fill="FFFFFF"/>
        </w:rPr>
        <w:t xml:space="preserve"> сельское Собрание депутатов Петропавловского района Алтайского края </w:t>
      </w:r>
      <w:r>
        <w:rPr>
          <w:bCs/>
          <w:sz w:val="28"/>
          <w:szCs w:val="28"/>
        </w:rPr>
        <w:t>РЕШИЛО:</w:t>
      </w:r>
    </w:p>
    <w:p w:rsidR="009669EF" w:rsidRDefault="009669EF" w:rsidP="009669E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Считать искажение сведений о доходах, расходах, об имуществе и обязательствах имущественного характера, предоставленных главой </w:t>
      </w:r>
      <w:proofErr w:type="spellStart"/>
      <w:r>
        <w:rPr>
          <w:sz w:val="28"/>
          <w:szCs w:val="28"/>
          <w:shd w:val="clear" w:color="auto" w:fill="FFFFFF"/>
        </w:rPr>
        <w:t>Новообинского</w:t>
      </w:r>
      <w:proofErr w:type="spellEnd"/>
      <w:r>
        <w:rPr>
          <w:bCs/>
          <w:sz w:val="28"/>
          <w:szCs w:val="28"/>
        </w:rPr>
        <w:t xml:space="preserve"> сельсовета Петропавловского района Алтайского края </w:t>
      </w:r>
      <w:r>
        <w:rPr>
          <w:sz w:val="28"/>
          <w:szCs w:val="28"/>
        </w:rPr>
        <w:t>Устиновой Натальей Васильевной</w:t>
      </w:r>
      <w:r>
        <w:rPr>
          <w:bCs/>
          <w:sz w:val="28"/>
          <w:szCs w:val="28"/>
        </w:rPr>
        <w:t>, несущественным.</w:t>
      </w:r>
    </w:p>
    <w:p w:rsidR="009669EF" w:rsidRDefault="009669EF" w:rsidP="009669EF">
      <w:pPr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2. Применить к главе </w:t>
      </w:r>
      <w:proofErr w:type="spellStart"/>
      <w:r>
        <w:rPr>
          <w:bCs/>
          <w:sz w:val="28"/>
          <w:szCs w:val="28"/>
        </w:rPr>
        <w:t>Новообинского</w:t>
      </w:r>
      <w:proofErr w:type="spellEnd"/>
      <w:r>
        <w:rPr>
          <w:bCs/>
          <w:sz w:val="28"/>
          <w:szCs w:val="28"/>
        </w:rPr>
        <w:t xml:space="preserve"> сельсовета Петропавловского района Алтайского края </w:t>
      </w:r>
      <w:r>
        <w:rPr>
          <w:sz w:val="28"/>
          <w:szCs w:val="28"/>
        </w:rPr>
        <w:t>Устиновой Наталье Васильевне</w:t>
      </w:r>
      <w:r>
        <w:rPr>
          <w:bCs/>
          <w:sz w:val="28"/>
          <w:szCs w:val="28"/>
        </w:rPr>
        <w:t>, меру ответственности в виде предупреждения.</w:t>
      </w:r>
    </w:p>
    <w:p w:rsidR="009669EF" w:rsidRDefault="009669EF" w:rsidP="009669EF">
      <w:pPr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  <w:shd w:val="clear" w:color="auto" w:fill="FFFFFF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Администрации </w:t>
      </w:r>
      <w:proofErr w:type="spellStart"/>
      <w:r>
        <w:rPr>
          <w:sz w:val="28"/>
          <w:szCs w:val="28"/>
        </w:rPr>
        <w:t>Новообинского</w:t>
      </w:r>
      <w:proofErr w:type="spellEnd"/>
      <w:r>
        <w:rPr>
          <w:sz w:val="28"/>
          <w:szCs w:val="28"/>
        </w:rPr>
        <w:t xml:space="preserve"> сельсовета Петропавловского района Алтайского края в информационно-телекоммуникационной сети «Интернет».</w:t>
      </w:r>
    </w:p>
    <w:p w:rsidR="009669EF" w:rsidRDefault="009669EF" w:rsidP="009669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pacing w:val="1"/>
          <w:sz w:val="28"/>
          <w:szCs w:val="28"/>
          <w:shd w:val="clear" w:color="auto" w:fill="FFFFFF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</w:t>
      </w:r>
      <w:proofErr w:type="spellStart"/>
      <w:r>
        <w:rPr>
          <w:sz w:val="28"/>
          <w:szCs w:val="28"/>
          <w:shd w:val="clear" w:color="auto" w:fill="FFFFFF"/>
        </w:rPr>
        <w:t>Новообинского</w:t>
      </w:r>
      <w:proofErr w:type="spellEnd"/>
      <w:r>
        <w:rPr>
          <w:sz w:val="28"/>
          <w:szCs w:val="28"/>
          <w:shd w:val="clear" w:color="auto" w:fill="FFFFFF"/>
        </w:rPr>
        <w:t xml:space="preserve"> сельского Собрания депутатов Петропавловского района Алтайского края</w:t>
      </w:r>
      <w:r>
        <w:rPr>
          <w:sz w:val="28"/>
          <w:szCs w:val="28"/>
        </w:rPr>
        <w:t xml:space="preserve"> по бюджету, налоговой и кредитной политике, экономике и собственности, социальным вопросам</w:t>
      </w:r>
      <w:r>
        <w:rPr>
          <w:color w:val="FF0000"/>
          <w:sz w:val="28"/>
          <w:szCs w:val="28"/>
        </w:rPr>
        <w:t>.</w:t>
      </w:r>
    </w:p>
    <w:p w:rsidR="009669EF" w:rsidRDefault="009669EF" w:rsidP="009669E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669EF" w:rsidRDefault="009669EF" w:rsidP="009669EF">
      <w:pPr>
        <w:shd w:val="clear" w:color="auto" w:fill="FFFFFF"/>
        <w:jc w:val="both"/>
        <w:rPr>
          <w:sz w:val="28"/>
          <w:szCs w:val="28"/>
        </w:rPr>
      </w:pPr>
    </w:p>
    <w:p w:rsidR="009669EF" w:rsidRDefault="009669EF" w:rsidP="009669EF">
      <w:pPr>
        <w:shd w:val="clear" w:color="auto" w:fill="FFFFFF"/>
        <w:jc w:val="both"/>
        <w:rPr>
          <w:sz w:val="28"/>
          <w:szCs w:val="28"/>
        </w:rPr>
      </w:pPr>
    </w:p>
    <w:p w:rsidR="009163BF" w:rsidRDefault="009669EF" w:rsidP="009669EF">
      <w:r>
        <w:rPr>
          <w:sz w:val="28"/>
          <w:szCs w:val="28"/>
        </w:rPr>
        <w:t>Глава сельсовета                                                                            Н.В.Устинова</w:t>
      </w:r>
    </w:p>
    <w:sectPr w:rsidR="009163BF" w:rsidSect="00916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9EF"/>
    <w:rsid w:val="009163BF"/>
    <w:rsid w:val="00966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69E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semiHidden/>
    <w:unhideWhenUsed/>
    <w:qFormat/>
    <w:rsid w:val="009669E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69E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9669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2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novsovet</dc:creator>
  <cp:lastModifiedBy>novsovet</cp:lastModifiedBy>
  <cp:revision>1</cp:revision>
  <dcterms:created xsi:type="dcterms:W3CDTF">2023-12-11T02:06:00Z</dcterms:created>
  <dcterms:modified xsi:type="dcterms:W3CDTF">2023-12-11T02:10:00Z</dcterms:modified>
</cp:coreProperties>
</file>